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E0" w:rsidRDefault="00EB26E0" w:rsidP="00EB26E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3F">
        <w:rPr>
          <w:rFonts w:ascii="Times New Roman" w:hAnsi="Times New Roman" w:cs="Times New Roman"/>
          <w:b/>
          <w:sz w:val="28"/>
          <w:szCs w:val="28"/>
        </w:rPr>
        <w:t>Система оценивания результатов ЕГЭ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Для объективной оценки уровня выполненной работы каждого участника ЕГЭ, по сравнению с другими участниками экзамена, применяется специальная методика шкалирования результатов ЕГЭ.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 xml:space="preserve">Она разработана ведущими </w:t>
      </w:r>
      <w:r>
        <w:rPr>
          <w:rFonts w:ascii="Times New Roman" w:hAnsi="Times New Roman" w:cs="Times New Roman"/>
          <w:sz w:val="28"/>
          <w:szCs w:val="28"/>
        </w:rPr>
        <w:t>российскими</w:t>
      </w:r>
      <w:r w:rsidRPr="00466C0A">
        <w:rPr>
          <w:rFonts w:ascii="Times New Roman" w:hAnsi="Times New Roman" w:cs="Times New Roman"/>
          <w:sz w:val="28"/>
          <w:szCs w:val="28"/>
        </w:rPr>
        <w:t xml:space="preserve"> специалистами в области педагогических измерений на основе признанных международных тестологических моделей.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Охарактеризуем</w:t>
      </w:r>
      <w:r w:rsidRPr="00466C0A">
        <w:rPr>
          <w:rFonts w:ascii="Times New Roman" w:hAnsi="Times New Roman" w:cs="Times New Roman"/>
          <w:sz w:val="28"/>
          <w:szCs w:val="28"/>
        </w:rPr>
        <w:t xml:space="preserve"> суть процедуры шкалирования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В перечне терминов ЕГЭ существуют понятия «первичный балл» и «тестовый балл».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Шкалирование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6C0A">
        <w:rPr>
          <w:rFonts w:ascii="Times New Roman" w:hAnsi="Times New Roman" w:cs="Times New Roman"/>
          <w:sz w:val="28"/>
          <w:szCs w:val="28"/>
        </w:rPr>
        <w:t xml:space="preserve"> это процедура перевода первичных баллов в тестовые, процесс формирования правил начисления тестовых баллов по результатам проведения экзаменов на основе статистических данных.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В методике шкалирования результатов ЕГЭ, используемой в 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6C0A">
        <w:rPr>
          <w:rFonts w:ascii="Times New Roman" w:hAnsi="Times New Roman" w:cs="Times New Roman"/>
          <w:sz w:val="28"/>
          <w:szCs w:val="28"/>
        </w:rPr>
        <w:t xml:space="preserve"> г., реализуется поэтапное установление соответствия тестовых и первичных баллов для каждого учебного предмета, по которому проводится ЕГЭ. </w:t>
      </w:r>
    </w:p>
    <w:p w:rsidR="00EB26E0" w:rsidRPr="00466C0A" w:rsidRDefault="00EB26E0" w:rsidP="00EB26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C0A">
        <w:rPr>
          <w:rFonts w:ascii="Times New Roman" w:hAnsi="Times New Roman" w:cs="Times New Roman"/>
          <w:i/>
          <w:sz w:val="28"/>
          <w:szCs w:val="28"/>
        </w:rPr>
        <w:t>I этап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 xml:space="preserve">Сначала в диапазоне первичных баллов от нуля до максимального первичного балла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6C0A">
        <w:rPr>
          <w:rFonts w:ascii="Times New Roman" w:hAnsi="Times New Roman" w:cs="Times New Roman"/>
          <w:sz w:val="28"/>
          <w:szCs w:val="28"/>
        </w:rPr>
        <w:t>ПБmax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6C0A">
        <w:rPr>
          <w:rFonts w:ascii="Times New Roman" w:hAnsi="Times New Roman" w:cs="Times New Roman"/>
          <w:sz w:val="28"/>
          <w:szCs w:val="28"/>
        </w:rPr>
        <w:t xml:space="preserve"> для каждого учебного предмета ЕГЭ выбираются два значения первичных баллов: ПБ1 и ПБ2, разделяющие группы участников с различным уровнем подготовки по данному предмету. 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 xml:space="preserve">Величина ПБ1 выбирается как наименьший первичный балл, получение которого свидетельствует об усвоении участником экзамена основных понятий и методов по соответствующему учебному предмету. Он определяется на основе анализа статистики результатов экзамена по данному учебному предмету. Экспертиза осуществляется с учетом уровня сложности каждого задания и значимости проверяемого им содержания, умения, навыка, способа деятельности в контексте учебного предмета. При этом требования к значению ПБ1 должны соответствовать требованиям, которые использовались при определении ПБ1 прошлого года (для обеспечения эквивалентности шкал двух лет). 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 xml:space="preserve">Величина ПБ2 определяется как наименьший первичный балл, получение которого свидетельствует о высоком уровне подготовки участника экзамена, а именно, о наличии системных знаний, овладении комплексными умениями, способности выполнять творческие задания по соответствующему учебному предмету. 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Если спецификация экзаменационного варианта не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C0A">
        <w:rPr>
          <w:rFonts w:ascii="Times New Roman" w:hAnsi="Times New Roman" w:cs="Times New Roman"/>
          <w:sz w:val="28"/>
          <w:szCs w:val="28"/>
        </w:rPr>
        <w:t>изменилась по сравнению с прошлым годом, то ПБ1 и ПБ2 также остаются неизменными. Если же структура экзаменационной работы или сложность заданий контрольных измерительных материалов поменялись, то  в текущем году устанавливаются новые значения ПБ1 и ПБ2 с учетом имеющихся изменений.</w:t>
      </w:r>
    </w:p>
    <w:p w:rsidR="00EB26E0" w:rsidRPr="00466C0A" w:rsidRDefault="00EB26E0" w:rsidP="00EB26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C0A">
        <w:rPr>
          <w:rFonts w:ascii="Times New Roman" w:hAnsi="Times New Roman" w:cs="Times New Roman"/>
          <w:i/>
          <w:sz w:val="28"/>
          <w:szCs w:val="28"/>
        </w:rPr>
        <w:t>II этап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Первичным баллам ПБ1 и ПБ2 ставятся в соответствие тестовые баллы ТБ1 и ТБ2 по каждому учебному предмету.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466C0A">
        <w:rPr>
          <w:rFonts w:ascii="Times New Roman" w:hAnsi="Times New Roman" w:cs="Times New Roman"/>
          <w:sz w:val="28"/>
          <w:szCs w:val="28"/>
        </w:rPr>
        <w:t>ля всех предметов в качестве величин ТБ1 выбираются минимальные тестовые баллы ЕГЭ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6C0A">
        <w:rPr>
          <w:rFonts w:ascii="Times New Roman" w:hAnsi="Times New Roman" w:cs="Times New Roman"/>
          <w:sz w:val="28"/>
          <w:szCs w:val="28"/>
        </w:rPr>
        <w:t xml:space="preserve"> г., установленные распоряжениями </w:t>
      </w:r>
      <w:r>
        <w:rPr>
          <w:rFonts w:ascii="Times New Roman" w:hAnsi="Times New Roman" w:cs="Times New Roman"/>
          <w:sz w:val="28"/>
          <w:szCs w:val="28"/>
        </w:rPr>
        <w:t>МП ПМР</w:t>
      </w:r>
      <w:r w:rsidRPr="00466C0A">
        <w:rPr>
          <w:rFonts w:ascii="Times New Roman" w:hAnsi="Times New Roman" w:cs="Times New Roman"/>
          <w:sz w:val="28"/>
          <w:szCs w:val="28"/>
        </w:rPr>
        <w:t>.</w:t>
      </w:r>
      <w:r w:rsidRPr="00466C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26E0" w:rsidRPr="00466C0A" w:rsidRDefault="00EB26E0" w:rsidP="00EB26E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C0A">
        <w:rPr>
          <w:rFonts w:ascii="Times New Roman" w:hAnsi="Times New Roman" w:cs="Times New Roman"/>
          <w:i/>
          <w:sz w:val="28"/>
          <w:szCs w:val="28"/>
        </w:rPr>
        <w:t>III этап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По каждому учебному предмету определяется соответствие между первичным баллом и тестовым баллом на основе следующей процедуры.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 xml:space="preserve">Первичному баллу 0 ставится в соответствие тестовый балл 0, а максимальному первичному баллу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6C0A">
        <w:rPr>
          <w:rFonts w:ascii="Times New Roman" w:hAnsi="Times New Roman" w:cs="Times New Roman"/>
          <w:sz w:val="28"/>
          <w:szCs w:val="28"/>
        </w:rPr>
        <w:t>ПБmax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6C0A">
        <w:rPr>
          <w:rFonts w:ascii="Times New Roman" w:hAnsi="Times New Roman" w:cs="Times New Roman"/>
          <w:sz w:val="28"/>
          <w:szCs w:val="28"/>
        </w:rPr>
        <w:t xml:space="preserve"> ставится в соответствие тестовый балл 100. Все промежуточные первичные баллы между 0, ПБ1, ПБ2 и ПБmax переводятся в тестовые, пропорционально распределенные между соответствующими значениями тестовых баллов: 0, ТБ1, ТБ2 и 100. На рисунке 1 представлена получаемая зависимость. </w:t>
      </w:r>
    </w:p>
    <w:p w:rsidR="00EB26E0" w:rsidRPr="00466C0A" w:rsidRDefault="00EB26E0" w:rsidP="00EB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65764" wp14:editId="67F396EE">
            <wp:extent cx="5848350" cy="2816955"/>
            <wp:effectExtent l="0" t="0" r="0" b="2540"/>
            <wp:docPr id="1" name="Рисунок 1" descr="http://www.ege.edu.ru/common/upload/img/ege3_graf_re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upload/img/ege3_graf_rez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E0" w:rsidRPr="009F6EB2" w:rsidRDefault="00EB26E0" w:rsidP="00EB26E0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6EB2">
        <w:rPr>
          <w:rFonts w:ascii="Times New Roman" w:hAnsi="Times New Roman" w:cs="Times New Roman"/>
          <w:sz w:val="28"/>
          <w:szCs w:val="28"/>
          <w:vertAlign w:val="superscript"/>
        </w:rPr>
        <w:t>Рис. 1. Соответствие между тестовыми и первичными баллами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 xml:space="preserve">Если промежуточные первичные баллы соответствуют дробным значениям тестовых, то производится округление тестового балла до ближайшего большего целого числа. </w:t>
      </w:r>
    </w:p>
    <w:p w:rsidR="00EB26E0" w:rsidRPr="00466C0A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C0A">
        <w:rPr>
          <w:rFonts w:ascii="Times New Roman" w:hAnsi="Times New Roman" w:cs="Times New Roman"/>
          <w:sz w:val="28"/>
          <w:szCs w:val="28"/>
        </w:rPr>
        <w:t>Указанная процедура позволяет согласовывать тестовые баллы одинаково подготовленных участников экзамена и обеспечивает сравнительную сопоставимость результатов экзамена по годам.</w:t>
      </w:r>
    </w:p>
    <w:p w:rsidR="00EB26E0" w:rsidRPr="00022AF1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AF1">
        <w:rPr>
          <w:rFonts w:ascii="Times New Roman" w:hAnsi="Times New Roman" w:cs="Times New Roman"/>
          <w:bCs/>
          <w:sz w:val="28"/>
          <w:szCs w:val="28"/>
        </w:rPr>
        <w:t xml:space="preserve">Согласно Приказу МП ПМР от </w:t>
      </w:r>
      <w:r w:rsidRPr="00466C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03.12.13 № 1498 </w:t>
      </w:r>
      <w:r w:rsidRPr="00022AF1">
        <w:rPr>
          <w:rFonts w:ascii="Times New Roman" w:hAnsi="Times New Roman" w:cs="Times New Roman"/>
          <w:bCs/>
          <w:sz w:val="28"/>
          <w:szCs w:val="28"/>
        </w:rPr>
        <w:t>«Об утверждении решений заседания Комиссии по установлению минимального количества баллов ЕГЭ» (п.4) было установлено минимальное количество баллов ЕГЭ по иностранным языкам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466C0A">
        <w:rPr>
          <w:rFonts w:ascii="Times New Roman" w:hAnsi="Times New Roman" w:cs="Times New Roman"/>
          <w:bCs/>
          <w:color w:val="FF0000"/>
          <w:sz w:val="28"/>
          <w:szCs w:val="28"/>
        </w:rPr>
        <w:t>2015 г.</w:t>
      </w:r>
      <w:r w:rsidRPr="00022AF1">
        <w:rPr>
          <w:rFonts w:ascii="Times New Roman" w:hAnsi="Times New Roman" w:cs="Times New Roman"/>
          <w:bCs/>
          <w:sz w:val="28"/>
          <w:szCs w:val="28"/>
        </w:rPr>
        <w:t>:</w:t>
      </w:r>
    </w:p>
    <w:p w:rsidR="00EB26E0" w:rsidRPr="00022AF1" w:rsidRDefault="00EB26E0" w:rsidP="00EB2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AF1">
        <w:rPr>
          <w:rFonts w:ascii="Times New Roman" w:hAnsi="Times New Roman" w:cs="Times New Roman"/>
          <w:bCs/>
          <w:sz w:val="28"/>
          <w:szCs w:val="28"/>
        </w:rPr>
        <w:t xml:space="preserve">минимальный порог  -  </w:t>
      </w:r>
      <w:r w:rsidRPr="00466C0A">
        <w:rPr>
          <w:rFonts w:ascii="Times New Roman" w:hAnsi="Times New Roman" w:cs="Times New Roman"/>
          <w:bCs/>
          <w:color w:val="FF0000"/>
          <w:sz w:val="28"/>
          <w:szCs w:val="28"/>
        </w:rPr>
        <w:t>6</w:t>
      </w:r>
      <w:r w:rsidRPr="00022AF1">
        <w:rPr>
          <w:rFonts w:ascii="Times New Roman" w:hAnsi="Times New Roman" w:cs="Times New Roman"/>
          <w:bCs/>
          <w:sz w:val="28"/>
          <w:szCs w:val="28"/>
        </w:rPr>
        <w:t xml:space="preserve"> баллов;</w:t>
      </w:r>
    </w:p>
    <w:p w:rsidR="00EB26E0" w:rsidRPr="00022AF1" w:rsidRDefault="00EB26E0" w:rsidP="00EB2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AF1">
        <w:rPr>
          <w:rFonts w:ascii="Times New Roman" w:hAnsi="Times New Roman" w:cs="Times New Roman"/>
          <w:bCs/>
          <w:sz w:val="28"/>
          <w:szCs w:val="28"/>
        </w:rPr>
        <w:t xml:space="preserve">отметка «3» -  </w:t>
      </w:r>
      <w:r w:rsidRPr="00466C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6-26 </w:t>
      </w:r>
      <w:r w:rsidRPr="00022AF1">
        <w:rPr>
          <w:rFonts w:ascii="Times New Roman" w:hAnsi="Times New Roman" w:cs="Times New Roman"/>
          <w:bCs/>
          <w:sz w:val="28"/>
          <w:szCs w:val="28"/>
        </w:rPr>
        <w:t>баллов;</w:t>
      </w:r>
    </w:p>
    <w:p w:rsidR="00EB26E0" w:rsidRPr="00022AF1" w:rsidRDefault="00EB26E0" w:rsidP="00EB2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AF1">
        <w:rPr>
          <w:rFonts w:ascii="Times New Roman" w:hAnsi="Times New Roman" w:cs="Times New Roman"/>
          <w:bCs/>
          <w:sz w:val="28"/>
          <w:szCs w:val="28"/>
        </w:rPr>
        <w:t xml:space="preserve">отметка «3» -  </w:t>
      </w:r>
      <w:r w:rsidRPr="00466C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27-37 </w:t>
      </w:r>
      <w:r w:rsidRPr="00022AF1">
        <w:rPr>
          <w:rFonts w:ascii="Times New Roman" w:hAnsi="Times New Roman" w:cs="Times New Roman"/>
          <w:bCs/>
          <w:sz w:val="28"/>
          <w:szCs w:val="28"/>
        </w:rPr>
        <w:t>баллов;</w:t>
      </w:r>
    </w:p>
    <w:p w:rsidR="00EB26E0" w:rsidRPr="00022AF1" w:rsidRDefault="00EB26E0" w:rsidP="00EB2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AF1">
        <w:rPr>
          <w:rFonts w:ascii="Times New Roman" w:hAnsi="Times New Roman" w:cs="Times New Roman"/>
          <w:bCs/>
          <w:sz w:val="28"/>
          <w:szCs w:val="28"/>
        </w:rPr>
        <w:t xml:space="preserve">отметка «3» -  </w:t>
      </w:r>
      <w:r w:rsidRPr="00466C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38-60 </w:t>
      </w:r>
      <w:r w:rsidRPr="00022AF1">
        <w:rPr>
          <w:rFonts w:ascii="Times New Roman" w:hAnsi="Times New Roman" w:cs="Times New Roman"/>
          <w:bCs/>
          <w:sz w:val="28"/>
          <w:szCs w:val="28"/>
        </w:rPr>
        <w:t>баллов.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Экзаменуемые, набравшие не ниже минимального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порога</w:t>
      </w: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 ЕГЭ по иностранному языку, должны продемонстрировать: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>- понимание основного содержания иноязычного звучащего и письменного текста;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умение создать связное письменное высказывание в жанре личного письма (дать развернутое сообщение в соответствии с коммуникативной целью, запросить информацию, соблюдать принятые в иностранном языке нормы вежливости);</w:t>
      </w:r>
    </w:p>
    <w:p w:rsidR="00EB26E0" w:rsidRPr="009F6EB2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>- владение лексико-грамматическими и орфографическими навыками базового уровня.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единого государственного экзамена по иностранным языкам выражаются в тестовых баллах сертификата ЕГЭ по </w:t>
      </w:r>
      <w:r w:rsidRPr="009F6E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стобалльной</w:t>
      </w: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 шкале.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>Определение результатов осуществляется в 2 этапа: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>- подсчет первичных баллов за выполнение экзаменуемыми заданий в четырех разделах экзаменационной работы;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 - перевод первичных баллов в тестовые баллы путем умножения на коэффициент 1,25.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При подсчете первичных баллов в разделах “Аудирование”, “Чтение”, «Грамматика и лексика» за каждый правильный ответ экзаменуемый получает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 балл, за исключением заданий на установление соответствия, где количество полученных баллов равняется количеству правильно установленных соответствий. 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>За неверный ответ или отсутствие ответа выставляется 0 баллов.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сформированности комплекса продуктивных речевых умений и навыков выпускников, проявленных ими при выполнении заданий раздела «Письмо», определяется специально подготовленными экспертами в соответствии с Методическими рекомендациями по оцениванию заданий с развернутым ответом, подготовленными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ГУ «ЦЭКО»</w:t>
      </w:r>
      <w:r w:rsidRPr="009F6EB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6EB2">
        <w:rPr>
          <w:rFonts w:ascii="Times New Roman" w:hAnsi="Times New Roman" w:cs="Times New Roman"/>
          <w:sz w:val="28"/>
          <w:szCs w:val="28"/>
          <w:lang w:eastAsia="ru-RU"/>
        </w:rPr>
        <w:t>на основе Критериев и схем оценивания выполнения заданий разделов «Письмо» (задания С1-С2), а также дополнительных схем оценивания конкретных заданий.</w:t>
      </w:r>
    </w:p>
    <w:p w:rsidR="00EB26E0" w:rsidRPr="00623B52" w:rsidRDefault="00EB26E0" w:rsidP="00EB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>При этом задание С1 (базового уровня сложности) оценивается исходя из требований базового уровня изучения иностранного языка, а задание С2 (высокого уровня сложности) - исходя из требований профильного уровня.</w:t>
      </w:r>
    </w:p>
    <w:p w:rsidR="00EB26E0" w:rsidRPr="007351B5" w:rsidRDefault="00EB26E0" w:rsidP="00EB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>Особенностью оценивания заданий С1-С2 является то, что при получении экзаменуемым 0 баллов по критерию «Решение коммуникативной задачи» все задание оценивается в 0 баллов.</w:t>
      </w:r>
    </w:p>
    <w:p w:rsidR="00EB26E0" w:rsidRPr="001A5126" w:rsidRDefault="00EB26E0" w:rsidP="00EB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 xml:space="preserve">Текстуальным совпадением считается дословное совпадение отрезка письменной речи длиной 10 слов и более. </w:t>
      </w:r>
    </w:p>
    <w:p w:rsidR="00EB26E0" w:rsidRPr="00AB1776" w:rsidRDefault="00EB26E0" w:rsidP="00EB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>Выявленные текстуальные совпадения суммируются, и при превышении ими 30% от общего числа слов в ответе, работа оценивается 0 баллов</w:t>
      </w:r>
      <w:r w:rsidRPr="00AB1776">
        <w:rPr>
          <w:rFonts w:ascii="Times New Roman" w:hAnsi="Times New Roman" w:cs="Times New Roman"/>
          <w:sz w:val="28"/>
          <w:szCs w:val="28"/>
        </w:rPr>
        <w:t>.</w:t>
      </w:r>
    </w:p>
    <w:p w:rsidR="00EB26E0" w:rsidRPr="00AB1776" w:rsidRDefault="00EB26E0" w:rsidP="00EB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6E0" w:rsidRPr="001A5126" w:rsidRDefault="00EB26E0" w:rsidP="00EB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26">
        <w:rPr>
          <w:rFonts w:ascii="Times New Roman" w:hAnsi="Times New Roman" w:cs="Times New Roman"/>
          <w:b/>
          <w:sz w:val="28"/>
          <w:szCs w:val="28"/>
        </w:rPr>
        <w:t>Критерии и схемы оценивания выполнения заданий</w:t>
      </w:r>
      <w:r w:rsidRPr="001A5126">
        <w:rPr>
          <w:rFonts w:ascii="Times New Roman" w:hAnsi="Times New Roman" w:cs="Times New Roman"/>
          <w:b/>
          <w:sz w:val="28"/>
          <w:szCs w:val="28"/>
        </w:rPr>
        <w:br/>
        <w:t>раздела «Письмо» (2015 год)</w:t>
      </w:r>
    </w:p>
    <w:p w:rsidR="00EB26E0" w:rsidRPr="001A5126" w:rsidRDefault="00EB26E0" w:rsidP="00EB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26">
        <w:rPr>
          <w:rFonts w:ascii="Times New Roman" w:hAnsi="Times New Roman" w:cs="Times New Roman"/>
          <w:b/>
          <w:sz w:val="28"/>
          <w:szCs w:val="28"/>
        </w:rPr>
        <w:t>(максимум 20 баллов за весь раздел)</w:t>
      </w:r>
    </w:p>
    <w:p w:rsidR="00EB26E0" w:rsidRPr="00800FA8" w:rsidRDefault="00EB26E0" w:rsidP="00EB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0"/>
      <w:r w:rsidRPr="00800FA8"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задания С1</w:t>
      </w:r>
      <w:r w:rsidRPr="00800FA8">
        <w:rPr>
          <w:rFonts w:ascii="Times New Roman" w:hAnsi="Times New Roman" w:cs="Times New Roman"/>
          <w:b/>
          <w:sz w:val="28"/>
          <w:szCs w:val="28"/>
        </w:rPr>
        <w:br/>
        <w:t>(максимум 6 баллов)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731"/>
        <w:gridCol w:w="3127"/>
        <w:gridCol w:w="2631"/>
      </w:tblGrid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Баллы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Решение коммуникативной задачи (содержание) 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текста 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Языковое оформление текста 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К1 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К2 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К3 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Задание выполнено</w:t>
            </w: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полностью: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содержание отражает все аспекты, указанные в задании (даны полные ответы на все вопросы, заданы три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вопроса по указанной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теме); стилевое оформление речи выбрано правильно с учетом цели высказывания и адресата; соблюдены принятые в языке нормы вежливости.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Высказывание логично; средства логической связи использованы правильно; текст разделен на абзацы; структурное оформление текста соответствует нормам, принятым в стране изучаемого языка.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Используемый словарный запас и грамматические структуры соответствуют поставленной задаче (допускается не более двух негрубых лексико-грамматических ошибок); орфографические и пунктуационные ошибки практически отсутствуют (допускается не более двух негрубых орфографических и пунктуационных ошибок).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 выполнено не полностью: 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отражает не все аспекты, указанные в задании; встречаются нарушения стилевого оформления речи и/или принятых в языке норм вежливости.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Высказывание не всегда логично; имеются недостатки/ошибки в использовании средств логической связи, их выбор ограничен; деление текста на абзацы нелогично/отсутствует;</w:t>
            </w:r>
          </w:p>
          <w:p w:rsidR="00EB26E0" w:rsidRPr="001A5126" w:rsidRDefault="00EB26E0" w:rsidP="00444345">
            <w:pPr>
              <w:pStyle w:val="a3"/>
              <w:ind w:left="1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имеются отдельные нарушения принятых норм оформления личного письма.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Имеются лексические и грамматические ошибки, не затрудняющие понимание текста (допускается не более четырех негрубых лексико-грамматических ошибок); имеющиеся орфографические и пунктуационные ошибки не затрудняют коммуникацию (допускается не 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четырех негрубых орфографических и пунктуационных ошибок).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0 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 не выполнено: 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не отражает те аспекты, которые указаны в задании, или не соответствует требуемому объему.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Отсутствует логика в построении высказывания; </w:t>
            </w:r>
          </w:p>
          <w:p w:rsidR="00EB26E0" w:rsidRPr="001A5126" w:rsidRDefault="00EB26E0" w:rsidP="00444345">
            <w:pPr>
              <w:pStyle w:val="a3"/>
              <w:ind w:left="1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принятые нормы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оформления личного письма не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соблюдаются.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Понимание текста затруднено из-за множества </w:t>
            </w:r>
          </w:p>
          <w:p w:rsidR="00EB26E0" w:rsidRPr="001A5126" w:rsidRDefault="00EB26E0" w:rsidP="00444345">
            <w:pPr>
              <w:pStyle w:val="a3"/>
              <w:ind w:left="1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лексико-грамматических </w:t>
            </w:r>
          </w:p>
          <w:p w:rsidR="00EB26E0" w:rsidRPr="001A5126" w:rsidRDefault="00EB26E0" w:rsidP="00444345">
            <w:pPr>
              <w:pStyle w:val="a3"/>
              <w:ind w:left="1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ошибок.</w:t>
            </w:r>
          </w:p>
        </w:tc>
      </w:tr>
    </w:tbl>
    <w:p w:rsidR="00EB26E0" w:rsidRPr="00800FA8" w:rsidRDefault="00EB26E0" w:rsidP="00EB26E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0FA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Примечание: </w:t>
      </w:r>
      <w:r w:rsidRPr="00800FA8">
        <w:rPr>
          <w:rFonts w:ascii="Times New Roman" w:hAnsi="Times New Roman" w:cs="Times New Roman"/>
          <w:i/>
          <w:sz w:val="28"/>
          <w:szCs w:val="28"/>
          <w:lang w:eastAsia="ru-RU"/>
        </w:rPr>
        <w:t>При получении экзаменуемым 0 баллов по критерию «</w:t>
      </w:r>
      <w:r w:rsidRPr="00800FA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Решение коммуникативной задачи</w:t>
      </w:r>
      <w:r w:rsidRPr="00800FA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» </w:t>
      </w:r>
      <w:r w:rsidRPr="00800FA8">
        <w:rPr>
          <w:rFonts w:ascii="Times New Roman" w:hAnsi="Times New Roman" w:cs="Times New Roman"/>
          <w:i/>
          <w:sz w:val="28"/>
          <w:szCs w:val="28"/>
          <w:lang w:eastAsia="ru-RU"/>
        </w:rPr>
        <w:t>все задание оценивается в 0 баллов.</w:t>
      </w:r>
    </w:p>
    <w:p w:rsidR="00EB26E0" w:rsidRPr="001A5126" w:rsidRDefault="00EB26E0" w:rsidP="00EB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126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 выполнения задания С2</w:t>
      </w:r>
    </w:p>
    <w:p w:rsidR="00EB26E0" w:rsidRPr="001A5126" w:rsidRDefault="00EB26E0" w:rsidP="00EB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126">
        <w:rPr>
          <w:rFonts w:ascii="Times New Roman" w:hAnsi="Times New Roman" w:cs="Times New Roman"/>
          <w:b/>
          <w:sz w:val="28"/>
          <w:szCs w:val="28"/>
          <w:lang w:eastAsia="ru-RU"/>
        </w:rPr>
        <w:t>(максимум 14 баллов)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378"/>
        <w:gridCol w:w="4108"/>
      </w:tblGrid>
      <w:tr w:rsidR="00EB26E0" w:rsidRPr="001A5126" w:rsidTr="0044434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Решение коммуникативной задачи (содержание)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Организация текста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К2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высказывания; соблюдены принятые в языке нормы вежливости.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выполнено: 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абзацы.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выполнено не полностью: содержание отражает не все 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формате высказывания.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не выполнено: содержание не отражает тех аспектов, которые указаны в задании, или/и не соответствует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требуемому объёму, или/и более 30% ответа имеет непродуктивный характер (т. е. текстуально совпадает с опуб-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ликованным источником или другими экзаменационными работами)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7" w:firstLine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 логика в построении высказывания; формат высказывания не соблюдается.</w:t>
            </w:r>
          </w:p>
        </w:tc>
      </w:tr>
    </w:tbl>
    <w:p w:rsidR="00EB26E0" w:rsidRPr="001A5126" w:rsidRDefault="00EB26E0" w:rsidP="00EB26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A512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915"/>
        <w:gridCol w:w="2868"/>
        <w:gridCol w:w="2700"/>
      </w:tblGrid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Орфография и пунктуация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К5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Используются грам-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матические структуры в соответствии с поставленной ком-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муникативной задачей. Практически отсутствуют ошибки (допускается 1–2 негрубые ошибки).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Используемый словарный запас соответствует поставленной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коммуникативной задаче, однако встречаются отдельные неточности в употреблении слов (2–3), либо словарный запас </w:t>
            </w:r>
          </w:p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ограничен, но лексика </w:t>
            </w:r>
          </w:p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использована правильно.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Имеется ряд грамматических ошибок, не затрудняющих понимание текста </w:t>
            </w:r>
          </w:p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(не более 4).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Орфографические ошибки практически отсутствуют. Текст разделен на предложения с правильным пунктуационным оформлением.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 неоправданно ограниченный словарный запас; 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часто встречаются нарушения в использовании лексики, некоторые из них могут затруднять понимание текста </w:t>
            </w:r>
          </w:p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(не более 4)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Многочисленны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ошибки элементарного уровня, либо ошибки 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немногочисленны, но затрудняют понимание текста (допускается 6–7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ошибок в 3–4 разделах грамматики)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Имеется ряд орфографических или/и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пунктуационных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ошибок, в том числе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те, которые незначительно затрудняют понимание текста (не более 4)</w:t>
            </w:r>
          </w:p>
        </w:tc>
      </w:tr>
      <w:tr w:rsidR="00EB26E0" w:rsidRPr="001A5126" w:rsidTr="00444345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правила не соблюдаются, ошибки затрудняют понимание</w:t>
            </w: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текста.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6E0" w:rsidRPr="001A5126" w:rsidRDefault="00EB26E0" w:rsidP="00444345">
            <w:pPr>
              <w:pStyle w:val="a3"/>
              <w:ind w:left="1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1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орфографии и пунктуации не соблюдаются.</w:t>
            </w:r>
          </w:p>
        </w:tc>
      </w:tr>
    </w:tbl>
    <w:p w:rsidR="00EB26E0" w:rsidRPr="00AB1776" w:rsidRDefault="00EB26E0" w:rsidP="00EB26E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B17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AB17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Критерий «Орфография и пунктуация» в разделе «Письмо» оценивается в 2 балла. При получении экзаменуемым 0 баллов по критерию «Решение коммуникативной задачи» всё задание оценивается в 0 баллов.</w:t>
      </w:r>
    </w:p>
    <w:p w:rsidR="00EB26E0" w:rsidRPr="00AB1776" w:rsidRDefault="00EB26E0" w:rsidP="00EB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76">
        <w:rPr>
          <w:rFonts w:ascii="Times New Roman" w:hAnsi="Times New Roman" w:cs="Times New Roman"/>
          <w:sz w:val="28"/>
          <w:szCs w:val="28"/>
        </w:rPr>
        <w:t>При оценивании заданий раздела «Письмо» (С1-С2) следует учитывать такой параметр, как объём письменного текста, выраженный в количестве слов. Требуемый объём для личного письма в задании С1 - 100-140 слов; для развёрнутого письменного высказывания в задании С2 - 200-250 слов. Допустимое отклонение от заданного объёма составляет 10%. Если в выполненном задании С1 менее 90 слов или в задании С2 менее 180 слов, то задание проверке не подлежит и оценивается в 0 баллов. При превышении объёма более чем на 10%, т.е., если в выполненном задании С1 более 154 слов или в задании С2 более 275 слов, проверке подлежит только та часть работы, которая соответствует требуемому объёму. Таким образом, при проверке задания С1 отсчитывается от начала работы 140 слов, задания С2 - 250 слов, и оценивается только эта часть работы.</w:t>
      </w:r>
    </w:p>
    <w:p w:rsidR="00EB26E0" w:rsidRPr="00AB1776" w:rsidRDefault="00EB26E0" w:rsidP="00EB26E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76">
        <w:rPr>
          <w:rFonts w:ascii="Times New Roman" w:hAnsi="Times New Roman" w:cs="Times New Roman"/>
          <w:sz w:val="28"/>
          <w:szCs w:val="28"/>
        </w:rPr>
        <w:t>При определении соответствия объёма представленной работы вышеуказанным требованиям считаются все слова, с первого слова по последнее, включая вспомогательные глаголы, предлоги, артикли, частицы. В личном письме адрес, дата, подпись также подлежат подсчету. При этом: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 xml:space="preserve">стяжённые (краткие) формы </w:t>
      </w:r>
      <w:r w:rsidRPr="001A5126">
        <w:rPr>
          <w:rFonts w:ascii="Times New Roman" w:hAnsi="Times New Roman" w:cs="Times New Roman"/>
          <w:i/>
          <w:sz w:val="28"/>
          <w:szCs w:val="28"/>
        </w:rPr>
        <w:t>gibt's, mack's</w:t>
      </w:r>
      <w:r w:rsidRPr="001A5126">
        <w:rPr>
          <w:rFonts w:ascii="Times New Roman" w:hAnsi="Times New Roman" w:cs="Times New Roman"/>
          <w:sz w:val="28"/>
          <w:szCs w:val="28"/>
        </w:rPr>
        <w:t xml:space="preserve"> и т.п. считаются как одно слово;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>числительные, выраженные цифрами: 1, 25, 2009, 126 204 и т.п., считаются как одно слово;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>числительные, выраженные цифрами, вместе с условным обозначением процентов, т.е. 25%, 100% и т.п., считаются как одно слово;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>числительные, выраженные словами, считаются как слова;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 xml:space="preserve">сложные слова, такие как </w:t>
      </w:r>
      <w:r w:rsidRPr="001A5126">
        <w:rPr>
          <w:rFonts w:ascii="Times New Roman" w:hAnsi="Times New Roman" w:cs="Times New Roman"/>
          <w:i/>
          <w:sz w:val="28"/>
          <w:szCs w:val="28"/>
        </w:rPr>
        <w:t>E-mail, TV-Sendung, DDR-Mode</w:t>
      </w:r>
      <w:r w:rsidRPr="001A5126">
        <w:rPr>
          <w:rFonts w:ascii="Times New Roman" w:hAnsi="Times New Roman" w:cs="Times New Roman"/>
          <w:sz w:val="28"/>
          <w:szCs w:val="28"/>
        </w:rPr>
        <w:t xml:space="preserve"> и т.п., считаются как одно слово;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 xml:space="preserve">сокращения, например </w:t>
      </w:r>
      <w:r w:rsidRPr="001A5126">
        <w:rPr>
          <w:rFonts w:ascii="Times New Roman" w:hAnsi="Times New Roman" w:cs="Times New Roman"/>
          <w:i/>
          <w:sz w:val="28"/>
          <w:szCs w:val="28"/>
        </w:rPr>
        <w:t>USA, ABC, BRD</w:t>
      </w:r>
      <w:r w:rsidRPr="001A5126">
        <w:rPr>
          <w:rFonts w:ascii="Times New Roman" w:hAnsi="Times New Roman" w:cs="Times New Roman"/>
          <w:sz w:val="28"/>
          <w:szCs w:val="28"/>
        </w:rPr>
        <w:t xml:space="preserve"> и т.п., считаются как одно </w:t>
      </w:r>
      <w:r w:rsidRPr="001A5126">
        <w:rPr>
          <w:rFonts w:ascii="Times New Roman" w:hAnsi="Times New Roman" w:cs="Times New Roman"/>
          <w:sz w:val="28"/>
          <w:szCs w:val="28"/>
        </w:rPr>
        <w:lastRenderedPageBreak/>
        <w:t>слово;</w:t>
      </w:r>
    </w:p>
    <w:p w:rsidR="00EB26E0" w:rsidRPr="001A5126" w:rsidRDefault="00EB26E0" w:rsidP="00EB26E0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26">
        <w:rPr>
          <w:rFonts w:ascii="Times New Roman" w:hAnsi="Times New Roman" w:cs="Times New Roman"/>
          <w:sz w:val="28"/>
          <w:szCs w:val="28"/>
        </w:rPr>
        <w:t xml:space="preserve">отделяемые приставки считаются одним словом с глаголом, частью которого они являются, даже в тех случаях, когда они стоят отдельно от него. Например, предложение: </w:t>
      </w:r>
      <w:r w:rsidRPr="001A5126">
        <w:rPr>
          <w:rFonts w:ascii="Times New Roman" w:hAnsi="Times New Roman" w:cs="Times New Roman"/>
          <w:i/>
          <w:sz w:val="28"/>
          <w:szCs w:val="28"/>
        </w:rPr>
        <w:t>Er hat die Тüт aufgemacht</w:t>
      </w:r>
      <w:r w:rsidRPr="001A5126">
        <w:rPr>
          <w:rFonts w:ascii="Times New Roman" w:hAnsi="Times New Roman" w:cs="Times New Roman"/>
          <w:sz w:val="28"/>
          <w:szCs w:val="28"/>
        </w:rPr>
        <w:t xml:space="preserve"> - содержит 5 слов, а предложение: </w:t>
      </w:r>
      <w:r w:rsidRPr="001A5126">
        <w:rPr>
          <w:rFonts w:ascii="Times New Roman" w:hAnsi="Times New Roman" w:cs="Times New Roman"/>
          <w:i/>
          <w:sz w:val="28"/>
          <w:szCs w:val="28"/>
        </w:rPr>
        <w:t>Er machte die Тüг auf</w:t>
      </w:r>
      <w:r w:rsidRPr="001A5126">
        <w:rPr>
          <w:rFonts w:ascii="Times New Roman" w:hAnsi="Times New Roman" w:cs="Times New Roman"/>
          <w:sz w:val="28"/>
          <w:szCs w:val="28"/>
        </w:rPr>
        <w:t xml:space="preserve"> - 4 слова.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 верное выполнение всех заданий экзаменационной работы можно максимально получить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6</w:t>
      </w: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>0 первичных баллов. Первичные баллы переводятся в итоговые по 100-балльной шкале и фиксируются в свидетельстве о результатах ЕГЭ для поступления в ссузы и вузы. В свидетельство выставляются результаты ЕГЭ по иностранному языку при условии, если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выпускник набрал количество итоговых баллов не ниже минимального, установленного приказом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МП ПМР</w:t>
      </w:r>
      <w:r w:rsidRPr="00623B5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EB26E0" w:rsidRDefault="00EB26E0" w:rsidP="00EB26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E3844" w:rsidRDefault="00CE3844">
      <w:bookmarkStart w:id="1" w:name="_GoBack"/>
      <w:bookmarkEnd w:id="1"/>
    </w:p>
    <w:sectPr w:rsidR="00CE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0C6"/>
    <w:multiLevelType w:val="hybridMultilevel"/>
    <w:tmpl w:val="4B14AB40"/>
    <w:lvl w:ilvl="0" w:tplc="F2BC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A77B5"/>
    <w:multiLevelType w:val="hybridMultilevel"/>
    <w:tmpl w:val="4F6C7054"/>
    <w:lvl w:ilvl="0" w:tplc="E84AF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460FE8"/>
    <w:multiLevelType w:val="hybridMultilevel"/>
    <w:tmpl w:val="C890B796"/>
    <w:lvl w:ilvl="0" w:tplc="3ED858B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FB"/>
    <w:rsid w:val="00CE3844"/>
    <w:rsid w:val="00E94CFB"/>
    <w:rsid w:val="00E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6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6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2093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2014-11-20T09:44:00Z</dcterms:created>
  <dcterms:modified xsi:type="dcterms:W3CDTF">2014-11-20T09:44:00Z</dcterms:modified>
</cp:coreProperties>
</file>